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23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izungsarbeiten - Hans-Böckler-Berufskolle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izungsarbeiten - Hans-Böckler-Berufskolle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